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10200.0" w:type="dxa"/>
        <w:jc w:val="center"/>
        <w:tblLayout w:type="fixed"/>
        <w:tblLook w:val="0600"/>
      </w:tblPr>
      <w:tblGrid>
        <w:gridCol w:w="3360"/>
        <w:gridCol w:w="6840"/>
        <w:tblGridChange w:id="0">
          <w:tblGrid>
            <w:gridCol w:w="3360"/>
            <w:gridCol w:w="6840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ffffff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19bab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جـــولـــة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فـي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1"/>
              </w:rPr>
              <w:t xml:space="preserve">الــمــقــرر</w:t>
            </w: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 </w:t>
            </w:r>
          </w:p>
        </w:tc>
      </w:tr>
      <w:tr>
        <w:tc>
          <w:tcPr>
            <w:tcBorders>
              <w:top w:color="ffffff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733425" cy="533400"/>
                  <wp:effectExtent b="0" l="0" r="0" t="0"/>
                  <wp:docPr descr="welcome.png" id="9" name="image17.png"/>
                  <a:graphic>
                    <a:graphicData uri="http://schemas.openxmlformats.org/drawingml/2006/picture">
                      <pic:pic>
                        <pic:nvPicPr>
                          <pic:cNvPr descr="welcome.png" id="0" name="image17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رسالة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الترحيب</w:t>
            </w:r>
          </w:p>
          <w:p w:rsidR="00000000" w:rsidDel="00000000" w:rsidP="00000000" w:rsidRDefault="00000000" w:rsidRPr="00000000">
            <w:pPr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تمثل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نقطة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البداية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بالنسبة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للمقرر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لذلك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يرجى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القراءة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بعناية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19125" cy="652463"/>
                  <wp:effectExtent b="0" l="0" r="0" t="0"/>
                  <wp:docPr descr="news.png" id="3" name="image11.png"/>
                  <a:graphic>
                    <a:graphicData uri="http://schemas.openxmlformats.org/drawingml/2006/picture">
                      <pic:pic>
                        <pic:nvPicPr>
                          <pic:cNvPr descr="news.png" id="0" name="image1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أخبار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المقرر</w:t>
            </w:r>
          </w:p>
          <w:p w:rsidR="00000000" w:rsidDel="00000000" w:rsidP="00000000" w:rsidRDefault="00000000" w:rsidRPr="00000000">
            <w:pPr>
              <w:bidi w:val="1"/>
              <w:spacing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القسم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يحتوي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كل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الاعلانات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الأخبار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الموجهة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المدرس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للطلاب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95325" cy="971550"/>
                  <wp:effectExtent b="0" l="0" r="0" t="0"/>
                  <wp:docPr descr="Outline.png" id="8" name="image16.png"/>
                  <a:graphic>
                    <a:graphicData uri="http://schemas.openxmlformats.org/drawingml/2006/picture">
                      <pic:pic>
                        <pic:nvPicPr>
                          <pic:cNvPr descr="Outline.png" id="0" name="image1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مخطط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المقرر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1.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خطة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هنا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يمكنك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ايجاد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مسار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واضح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يحدد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كيفية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مسار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حيث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نقطة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البداية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الى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النهاية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2.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المنهج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الدراسي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النتائج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الرابط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يضم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أعداد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دروس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وصف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بسيط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لكل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واحد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يوضح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يجن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تكون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قادرا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فعله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بعد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انتهاء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3.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سياسة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الرابط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يحتوي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سياسة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حيث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تأخير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الواجبات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الوقت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أسلوب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التواصل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4.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معلومات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المدرس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: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القسم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يحتوي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معلومات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المدرس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معلومات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الاتصال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581025" cy="666750"/>
                  <wp:effectExtent b="0" l="0" r="0" t="0"/>
                  <wp:docPr descr="Course Lessons.png" id="4" name="image12.png"/>
                  <a:graphic>
                    <a:graphicData uri="http://schemas.openxmlformats.org/drawingml/2006/picture">
                      <pic:pic>
                        <pic:nvPicPr>
                          <pic:cNvPr descr="Course Lessons.png" id="0" name="image1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دروس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المقرر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الرابط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يأخذك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الى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دروس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مع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جميع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تفاصيلها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571500" cy="542925"/>
                  <wp:effectExtent b="0" l="0" r="0" t="0"/>
                  <wp:docPr descr="Message tools.png" id="1" name="image09.png"/>
                  <a:graphic>
                    <a:graphicData uri="http://schemas.openxmlformats.org/drawingml/2006/picture">
                      <pic:pic>
                        <pic:nvPicPr>
                          <pic:cNvPr descr="Message tools.png" id="0" name="image0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أداة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الرسالة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هنا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يمكنك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ارسال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استقبال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الرسائل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بينك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بين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المدرسين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الطلاب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47700" cy="504825"/>
                  <wp:effectExtent b="0" l="0" r="0" t="0"/>
                  <wp:docPr descr="Discussion.png" id="7" name="image15.png"/>
                  <a:graphic>
                    <a:graphicData uri="http://schemas.openxmlformats.org/drawingml/2006/picture">
                      <pic:pic>
                        <pic:nvPicPr>
                          <pic:cNvPr descr="Discussion.png" id="0" name="image1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المناقشة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الرابط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يجب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يأخذك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إلى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لوحة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المناقشة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حيث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يمكنك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أن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تجد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جميع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المناقشات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المقرر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466725" cy="485775"/>
                  <wp:effectExtent b="0" l="0" r="0" t="0"/>
                  <wp:docPr descr="Assessment.png" id="5" name="image13.png"/>
                  <a:graphic>
                    <a:graphicData uri="http://schemas.openxmlformats.org/drawingml/2006/picture">
                      <pic:pic>
                        <pic:nvPicPr>
                          <pic:cNvPr descr="Assessment.png" id="0" name="image1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التقييمات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في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هذا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القسم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يمكنك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ايجاد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جميع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الاختبارات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409575" cy="561975"/>
                  <wp:effectExtent b="0" l="0" r="0" t="0"/>
                  <wp:docPr descr="My Grades.png" id="6" name="image14.png"/>
                  <a:graphic>
                    <a:graphicData uri="http://schemas.openxmlformats.org/drawingml/2006/picture">
                      <pic:pic>
                        <pic:nvPicPr>
                          <pic:cNvPr descr="My Grades.png"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درجاتي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هنا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يمكنك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ايجاد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علامات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الاختبارات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الخاصة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بك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الواجبات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المنزلية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و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المناقشات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.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771525" cy="657225"/>
                  <wp:effectExtent b="0" l="0" r="0" t="0"/>
                  <wp:docPr descr="قاعة افترضية.png" id="2" name="image10.png"/>
                  <a:graphic>
                    <a:graphicData uri="http://schemas.openxmlformats.org/drawingml/2006/picture">
                      <pic:pic>
                        <pic:nvPicPr>
                          <pic:cNvPr descr="قاعة افترضية.png"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cfcf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القاعة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الإفتراضية</w:t>
            </w:r>
            <w:r w:rsidDel="00000000" w:rsidR="00000000" w:rsidRPr="00000000">
              <w:rPr>
                <w:b w:val="1"/>
                <w:sz w:val="28"/>
                <w:szCs w:val="28"/>
                <w:shd w:fill="fcfcfc" w:val="clear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bidi w:val="1"/>
              <w:spacing w:after="200" w:line="288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هنا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يمكنك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الحضور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للفصول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الإفتراضية</w:t>
            </w:r>
            <w:r w:rsidDel="00000000" w:rsidR="00000000" w:rsidRPr="00000000">
              <w:rPr>
                <w:sz w:val="28"/>
                <w:szCs w:val="28"/>
                <w:shd w:fill="fcfcfc" w:val="clear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5.png"/><Relationship Id="rId13" Type="http://schemas.openxmlformats.org/officeDocument/2006/relationships/image" Target="media/image10.png"/><Relationship Id="rId12" Type="http://schemas.openxmlformats.org/officeDocument/2006/relationships/image" Target="media/image14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png"/><Relationship Id="rId5" Type="http://schemas.openxmlformats.org/officeDocument/2006/relationships/image" Target="media/image17.png"/><Relationship Id="rId6" Type="http://schemas.openxmlformats.org/officeDocument/2006/relationships/image" Target="media/image11.png"/><Relationship Id="rId7" Type="http://schemas.openxmlformats.org/officeDocument/2006/relationships/image" Target="media/image16.png"/><Relationship Id="rId8" Type="http://schemas.openxmlformats.org/officeDocument/2006/relationships/image" Target="media/image12.png"/></Relationships>
</file>